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8A3" w:rsidRPr="00DC3D09" w:rsidRDefault="001878A3" w:rsidP="001878A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bookmarkStart w:id="0" w:name="_GoBack"/>
      <w:bookmarkEnd w:id="0"/>
    </w:p>
    <w:p w:rsidR="001878A3" w:rsidRPr="00DC3D09" w:rsidRDefault="001878A3" w:rsidP="001878A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1878A3" w:rsidRPr="00DC3D09" w:rsidRDefault="001878A3" w:rsidP="001878A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1878A3" w:rsidRPr="00DC3D09" w:rsidRDefault="001878A3" w:rsidP="001878A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1878A3" w:rsidRPr="00DC3D09" w:rsidRDefault="001878A3" w:rsidP="001878A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1878A3" w:rsidRPr="00DC3D09" w:rsidRDefault="001878A3" w:rsidP="001878A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1878A3" w:rsidRPr="00DC3D09" w:rsidRDefault="001878A3" w:rsidP="001878A3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 w:rsidRPr="00DC3D09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ИНДИКАТИВНА ГОДИШНА РАБОТНА ПРОГРАМА</w:t>
      </w:r>
      <w:r w:rsidRPr="00DC3D09">
        <w:rPr>
          <w:lang w:val="bg-BG"/>
        </w:rPr>
        <w:t xml:space="preserve"> </w:t>
      </w:r>
      <w:r w:rsidRPr="00DC3D09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ЗА 2022 ГОДИНА</w:t>
      </w:r>
    </w:p>
    <w:p w:rsidR="001878A3" w:rsidRPr="00DC3D09" w:rsidRDefault="001878A3" w:rsidP="00187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1878A3" w:rsidRPr="00DC3D09" w:rsidRDefault="001878A3" w:rsidP="00187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1878A3" w:rsidRPr="00DC3D09" w:rsidRDefault="001878A3" w:rsidP="00187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C3D0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ПРОГРАМА ЗА РАЗВИТИЕ НА СЕЛСКИТЕ РАЙОНИ </w:t>
      </w:r>
    </w:p>
    <w:p w:rsidR="001878A3" w:rsidRPr="00DC3D09" w:rsidRDefault="001878A3" w:rsidP="00187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C3D0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ПЕРИОДА 2014-2020 Г.</w:t>
      </w:r>
    </w:p>
    <w:p w:rsidR="001878A3" w:rsidRPr="00DC3D09" w:rsidRDefault="001878A3" w:rsidP="00187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1878A3" w:rsidRPr="00DC3D09" w:rsidRDefault="001878A3" w:rsidP="001878A3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878A3" w:rsidRPr="00DC3D09" w:rsidRDefault="001878A3" w:rsidP="001878A3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878A3" w:rsidRPr="00DC3D09" w:rsidRDefault="001878A3" w:rsidP="001878A3">
      <w:pPr>
        <w:autoSpaceDN w:val="0"/>
        <w:spacing w:before="60" w:after="0" w:line="240" w:lineRule="auto"/>
        <w:ind w:left="284" w:right="5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-5"/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305"/>
        <w:gridCol w:w="737"/>
        <w:gridCol w:w="1085"/>
        <w:gridCol w:w="699"/>
        <w:gridCol w:w="813"/>
        <w:gridCol w:w="696"/>
        <w:gridCol w:w="1186"/>
        <w:gridCol w:w="1477"/>
        <w:gridCol w:w="2393"/>
        <w:gridCol w:w="835"/>
        <w:gridCol w:w="729"/>
        <w:gridCol w:w="691"/>
        <w:gridCol w:w="462"/>
        <w:gridCol w:w="462"/>
        <w:gridCol w:w="462"/>
        <w:gridCol w:w="566"/>
      </w:tblGrid>
      <w:tr w:rsidR="00DC3D09" w:rsidRPr="00DC3D09" w:rsidTr="00595D97">
        <w:trPr>
          <w:trHeight w:val="20"/>
          <w:tblHeader/>
        </w:trPr>
        <w:tc>
          <w:tcPr>
            <w:tcW w:w="112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№ по ред</w:t>
            </w:r>
          </w:p>
        </w:tc>
        <w:tc>
          <w:tcPr>
            <w:tcW w:w="271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Наименование на процедурата</w:t>
            </w:r>
          </w:p>
        </w:tc>
        <w:tc>
          <w:tcPr>
            <w:tcW w:w="399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Цели на предоставяната БФП по процедурата</w:t>
            </w:r>
          </w:p>
        </w:tc>
        <w:tc>
          <w:tcPr>
            <w:tcW w:w="257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Начин на провеждане на процедурата съгласно чл. 2 от ПМС № 162 от 2016 г.</w:t>
            </w:r>
          </w:p>
        </w:tc>
        <w:tc>
          <w:tcPr>
            <w:tcW w:w="299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56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Общ размер на БФП  по процедурата (в лв.)</w:t>
            </w:r>
          </w:p>
        </w:tc>
        <w:tc>
          <w:tcPr>
            <w:tcW w:w="436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Допустими кандидати</w:t>
            </w:r>
          </w:p>
        </w:tc>
        <w:tc>
          <w:tcPr>
            <w:tcW w:w="543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Примерни допустими дейности</w:t>
            </w:r>
          </w:p>
        </w:tc>
        <w:tc>
          <w:tcPr>
            <w:tcW w:w="880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Категории допустими разходи</w:t>
            </w:r>
          </w:p>
        </w:tc>
        <w:tc>
          <w:tcPr>
            <w:tcW w:w="307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Максимален % на съ-финансиране</w:t>
            </w:r>
          </w:p>
        </w:tc>
        <w:tc>
          <w:tcPr>
            <w:tcW w:w="268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tabs>
                <w:tab w:val="left" w:pos="601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Дата на обявяване на процедурата</w:t>
            </w:r>
          </w:p>
        </w:tc>
        <w:tc>
          <w:tcPr>
            <w:tcW w:w="254" w:type="pct"/>
            <w:vMerge w:val="restar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Краен срок за подаване на проектни предложения</w:t>
            </w:r>
          </w:p>
        </w:tc>
        <w:tc>
          <w:tcPr>
            <w:tcW w:w="339" w:type="pct"/>
            <w:gridSpan w:val="2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Представлява ли процедурата/част от нея:</w:t>
            </w:r>
          </w:p>
        </w:tc>
        <w:tc>
          <w:tcPr>
            <w:tcW w:w="379" w:type="pct"/>
            <w:gridSpan w:val="2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Размер на допустимите разходи за проект (в лв.)</w:t>
            </w:r>
          </w:p>
        </w:tc>
      </w:tr>
      <w:tr w:rsidR="00DC3D09" w:rsidRPr="00DC3D09" w:rsidTr="00595D97">
        <w:trPr>
          <w:trHeight w:val="20"/>
          <w:tblHeader/>
        </w:trPr>
        <w:tc>
          <w:tcPr>
            <w:tcW w:w="112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71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399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57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99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56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436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543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80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307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68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254" w:type="pct"/>
            <w:vMerge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70" w:type="pc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държавна помощ</w:t>
            </w:r>
          </w:p>
        </w:tc>
        <w:tc>
          <w:tcPr>
            <w:tcW w:w="170" w:type="pc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минимална помощ</w:t>
            </w:r>
          </w:p>
        </w:tc>
        <w:tc>
          <w:tcPr>
            <w:tcW w:w="170" w:type="pc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минимален</w:t>
            </w:r>
          </w:p>
        </w:tc>
        <w:tc>
          <w:tcPr>
            <w:tcW w:w="210" w:type="pct"/>
            <w:shd w:val="clear" w:color="auto" w:fill="D9D9D9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максимален</w:t>
            </w:r>
          </w:p>
        </w:tc>
      </w:tr>
      <w:tr w:rsidR="00DC3D09" w:rsidRPr="00DC3D09" w:rsidTr="00595D97">
        <w:trPr>
          <w:trHeight w:val="274"/>
        </w:trPr>
        <w:tc>
          <w:tcPr>
            <w:tcW w:w="112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1.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1.2. „Демонстрационни дейности и действия по осведомяване“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Подпомагане на дейности по организирането и провеждането на демонстрационни дейности в областта на селското стопанство и горското стопанство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15 000 000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Бенефициенти по подмярката са организациите, които предоставят трансфер на знания чрез демонстрационни дейности. Организациите трябва да 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технологии. Организациите трябва да разполагат със собствени демонстрационни обекти от типа на учебно-опитни полета, изследователски опитни полета, учебни или изследователски лаборатории.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Дейности по организиране и провеждане на обучения, за демонстрационни дейности. Подпомагането по подмярката включва и разходи за инвестиции, които могат да включват разходи за закупуване или вземане на лизинг на нови машини и оборудване до пазарната цена на актива.</w:t>
            </w:r>
            <w:r w:rsidRPr="00DC3D0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Необходимостта от инвестицията се обосновава съобразно условията на демонстрационния обект и темите на демонстрационните дейности.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Бенефициентите по подмярката получават безвъзмездна помощ, която се отпуска под формата на стандартни разходи за извършването на различни демонстрационни дейности и разходи за инвестиции, които трябва да отговарят на изискванията на чл. 45 от Регламент (ЕС) № 1305/2013.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100 %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878A3" w:rsidRPr="00DC3D09" w:rsidRDefault="00373F4E" w:rsidP="004F6FE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Август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878A3" w:rsidRPr="00DC3D09" w:rsidRDefault="00373F4E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Октомври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БФП се отпуска под формата на стандартни разходи по дейности, в евро, за един обучаем, както и за разходи за инвестиции</w:t>
            </w:r>
          </w:p>
        </w:tc>
      </w:tr>
      <w:tr w:rsidR="00DC3D09" w:rsidRPr="00DC3D09" w:rsidTr="004F6FE0">
        <w:trPr>
          <w:trHeight w:val="1410"/>
        </w:trPr>
        <w:tc>
          <w:tcPr>
            <w:tcW w:w="112" w:type="pct"/>
            <w:shd w:val="clear" w:color="auto" w:fill="auto"/>
            <w:vAlign w:val="center"/>
          </w:tcPr>
          <w:p w:rsidR="00775D6C" w:rsidRPr="00DC3D09" w:rsidRDefault="00775D6C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2.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75D6C" w:rsidRPr="00DC3D09" w:rsidRDefault="00775D6C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4.2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за периода 2014-2020 г.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75D6C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Модернизиране на физическите активи на предприятията и земеделски производители преработващи земеделски продукти </w:t>
            </w:r>
            <w:r w:rsidR="00775D6C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75D6C" w:rsidRPr="00DC3D09" w:rsidRDefault="00A574FB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775D6C" w:rsidRPr="00DC3D09" w:rsidRDefault="00A574FB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775D6C" w:rsidRPr="00DC3D09" w:rsidRDefault="00A574FB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39 116 000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Земеделски стопани; Признати групи или организации на производители; Физически и юридически лица регистрирани по ТЗ</w:t>
            </w:r>
          </w:p>
          <w:p w:rsidR="00775D6C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Кандидатите следва да са извършвали дейност от най-малко 36 месеца </w:t>
            </w:r>
            <w:r w:rsidR="007242F9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775D6C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Подпомагането ще бъде насочено към дейности по модернизиране на физическите активи на предприятията и земеделски производители преработващи селскостопански продукти</w:t>
            </w:r>
            <w:r w:rsidRPr="00DC3D09" w:rsidDel="00E84934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 </w:t>
            </w:r>
            <w:r w:rsidR="00080A5B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, свързано с.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Материални инвестиции: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изграждане, придобиване и модернизиране на сгради и други недвижими активи необходими за производството и маркетинга;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закупуване и инсталиране на нови машини и оборудване за подобряване на производствения процес и маркетинга в т.ч. за преработка, пакетиране, охлаждане, замразяване, сушене и съхраняване, за производство на нови продукти, въвеждане на нови технологии и процеси, за опазване на околната среда, за производство на енергия от възобновяеми енергийни източници, включително чрез преработка на растителна и животинска първична и вторична биомаса, за подобряване на енергийната ефективност и за подобряване и контрол на качеството и безопасността на суровините и храните;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закупуване на специализирани транспортни средства, включително хладилни такива, за превоз на суровините и/или  на готовата продукция използвани и произвеждани от предприятието;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изграждане и/или модернизиране на лаборатории за нуждите на предприятието;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инвестиции за постигане на съответствие с новоприети стандарти;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закупуване на земя, необходима за изграждане/модернизиране на сгради, помещения и други недвижими активи предназначени за производствена дейност Нематериални инвестиции:.</w:t>
            </w:r>
          </w:p>
          <w:p w:rsidR="00775D6C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Общи разходи свързани със съответния проект за предпроектни проучвания, такси,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</w:t>
            </w:r>
            <w:r w:rsidR="00AC7B5C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(.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775D6C" w:rsidRPr="00DC3D09" w:rsidRDefault="00AC7B5C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До 50%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75D6C" w:rsidRPr="00DC3D09" w:rsidRDefault="008D52BB" w:rsidP="004F6FE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Май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5D6C" w:rsidRPr="00DC3D09" w:rsidRDefault="008D52BB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Август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Да</w:t>
            </w:r>
          </w:p>
          <w:p w:rsidR="00775D6C" w:rsidRPr="00DC3D09" w:rsidRDefault="00E84934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Съгласно Регламент 702/2014 за крайни продукти извън Приложение 1 от ДФЕС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775D6C" w:rsidRPr="00DC3D09" w:rsidRDefault="008D52BB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775D6C" w:rsidRPr="00DC3D09" w:rsidRDefault="008D52BB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15000 евро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775D6C" w:rsidRPr="00DC3D09" w:rsidRDefault="008D52BB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300000 евро</w:t>
            </w:r>
          </w:p>
        </w:tc>
      </w:tr>
      <w:tr w:rsidR="00DC3D09" w:rsidRPr="00DC3D09" w:rsidTr="004F6FE0">
        <w:trPr>
          <w:trHeight w:val="1410"/>
        </w:trPr>
        <w:tc>
          <w:tcPr>
            <w:tcW w:w="112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3.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4.3 „Подкрепа за инвестиции в инфраструктура, свързана с развитието, модернизирането или адаптирането на селското и горското стопанство“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Възстановяването на инфраструктурата за напояване чрез реконструкция и модернизацията ѝ в съответствие с идентифицираните нужди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</w:t>
            </w:r>
            <w:r w:rsidR="004F6FE0" w:rsidRPr="00DC3D09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 xml:space="preserve">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54 801 449,28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„Напоителни системи“ ЕАД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Подкрепата ще бъде насочена към инвестиции в напоителни системи използвани само за селскостопански цели извън земеделските стопанства, включващи: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•Ремонт/реконструкция/рехабилитация на напоителни инсталации и напоителна инфраструктура;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•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Закупуване и инсталиране на нови машини, съоръжения и оборудване за напояване, измерване и мониторинг, включително и такива, пряко свързани с подобряване на енергийната ефективност и опазване на околната среда;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Материални инвестиции: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1.Реконструкция/рехабилитация/ремонт на сгради и друга недвижима собственост (обслужващи сгради, помпени станции, изравнители, водохващания, линейна инфраструктура и др.), използвани за дейности, свързани изцяло с напояване, включително такива, използвани за опазване на околната среда (с изключение на естествени и изкуствени водоеми/водохранилища, както и язовири).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2.Закупуване и/или инсталиране на нови машини, съоръжения и оборудване, необходими за подобряване на дейностите, свързани с напояване, включително свързани с опазване на околната среда и подобряване на енергийната ефективност и за подобряване на проводимостта на напоителните съоръжения.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3.Изграждане и/или инсталиране на системи за отчитане и мониторинг на ползваните количества вода, включително свързани с превенция от вредното въздействие върху околната среда.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Нематериални инвестиции: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Общи разходи,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2. Разходи за ноу-хау, придобиване на патентни права и лицензи, и процеси, необходими за изготвяне и изпълнение на проекта;</w:t>
            </w:r>
          </w:p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 Закупуване на софтуер, пряко свързан с дейността;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До 100 %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Май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Септември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Левовата равностойност на 15 000 евро.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E84934" w:rsidRPr="00DC3D09" w:rsidRDefault="00E84934" w:rsidP="004F6FE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6 000 000 евро.</w:t>
            </w:r>
          </w:p>
        </w:tc>
      </w:tr>
      <w:tr w:rsidR="00DC3D09" w:rsidRPr="00DC3D09" w:rsidTr="00595D97">
        <w:tc>
          <w:tcPr>
            <w:tcW w:w="112" w:type="pct"/>
            <w:vAlign w:val="center"/>
          </w:tcPr>
          <w:p w:rsidR="001878A3" w:rsidRPr="00DC3D09" w:rsidRDefault="00775D6C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4</w:t>
            </w:r>
            <w:r w:rsidR="001878A3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1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6.1 „Създаване на стопанства на млади фермери"“</w:t>
            </w:r>
          </w:p>
        </w:tc>
        <w:tc>
          <w:tcPr>
            <w:tcW w:w="399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Увеличаване на броя и дела на младите земеделски стопани</w:t>
            </w:r>
          </w:p>
        </w:tc>
        <w:tc>
          <w:tcPr>
            <w:tcW w:w="257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Подбор на проектни предложения</w:t>
            </w:r>
          </w:p>
        </w:tc>
        <w:tc>
          <w:tcPr>
            <w:tcW w:w="299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До левовата равностойност на 12 100 000 евро</w:t>
            </w:r>
          </w:p>
        </w:tc>
        <w:tc>
          <w:tcPr>
            <w:tcW w:w="436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Земеделски стопани – физически лица, еднолични търговци, ЕООД</w:t>
            </w:r>
          </w:p>
        </w:tc>
        <w:tc>
          <w:tcPr>
            <w:tcW w:w="543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Дейности за създаване и развитие на стопанства на млади земеделски стопани</w:t>
            </w:r>
          </w:p>
        </w:tc>
        <w:tc>
          <w:tcPr>
            <w:tcW w:w="880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Разходи за създаване и развитие на стопанства на млади земеделски стопани, посочени в бизнес план</w:t>
            </w:r>
          </w:p>
        </w:tc>
        <w:tc>
          <w:tcPr>
            <w:tcW w:w="307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Октомври</w:t>
            </w:r>
          </w:p>
        </w:tc>
        <w:tc>
          <w:tcPr>
            <w:tcW w:w="254" w:type="pct"/>
            <w:shd w:val="clear" w:color="auto" w:fill="FFFFFF" w:themeFill="background1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Ноември</w:t>
            </w:r>
          </w:p>
        </w:tc>
        <w:tc>
          <w:tcPr>
            <w:tcW w:w="170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0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</w:t>
            </w:r>
          </w:p>
        </w:tc>
        <w:tc>
          <w:tcPr>
            <w:tcW w:w="170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Непр.</w:t>
            </w:r>
          </w:p>
        </w:tc>
        <w:tc>
          <w:tcPr>
            <w:tcW w:w="210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Левовата равностойност на 25 000 евро</w:t>
            </w:r>
          </w:p>
        </w:tc>
      </w:tr>
      <w:tr w:rsidR="00DC3D09" w:rsidRPr="00DC3D09" w:rsidTr="00595D97">
        <w:tc>
          <w:tcPr>
            <w:tcW w:w="112" w:type="pct"/>
            <w:vAlign w:val="center"/>
          </w:tcPr>
          <w:p w:rsidR="001878A3" w:rsidRPr="00DC3D09" w:rsidRDefault="00775D6C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5</w:t>
            </w:r>
            <w:r w:rsidR="001878A3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1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6.4 „Инвестиции в подкрепа на неземеделски дейности“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Развитие на конкурентоспособността на селските райони; създаване на заетост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Подбор на проектни 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предложе-ния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29 000 000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Земеделски стопани или микропредприятия, регистрирани като еднолични търговци или юридически лица по Търговския закон, Закона за кооперациите или Закона за вероизповеданията, както и физически лица, регистрирани по Закона за занаятите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Инвестиции в неземеделски дейности, като например:</w:t>
            </w: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Производство или продажба на продукти, които не са включени в Приложение 1 от Договора за функциониране на Европейския съюз (независимо от вложените продукти и материали);</w:t>
            </w:r>
          </w:p>
          <w:p w:rsidR="001878A3" w:rsidRPr="00DC3D09" w:rsidRDefault="001878A3" w:rsidP="004F6FE0">
            <w:pPr>
              <w:tabs>
                <w:tab w:val="left" w:pos="19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Развитие на услуги във всички сектори;</w:t>
            </w:r>
          </w:p>
          <w:p w:rsidR="001878A3" w:rsidRPr="00DC3D09" w:rsidRDefault="001878A3" w:rsidP="004F6F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 Производство на енергия от възобновяеми енергийни източници за собствено потребление;</w:t>
            </w:r>
          </w:p>
          <w:p w:rsidR="001878A3" w:rsidRPr="00DC3D09" w:rsidRDefault="001878A3" w:rsidP="004F6FE0">
            <w:pPr>
              <w:tabs>
                <w:tab w:val="left" w:pos="15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5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 Развитие на занаяти и други неземеделски дейности.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Материални и нематериални инвестиции за създаване и развитие на неземеделски дейности в селските райони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50 %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Септември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Октомври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Да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Левовата равностойност на 10 000 евро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Левовата равностойност на 200 000 евро</w:t>
            </w: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</w:tr>
      <w:tr w:rsidR="00DC3D09" w:rsidRPr="00DC3D09" w:rsidTr="00595D97">
        <w:tc>
          <w:tcPr>
            <w:tcW w:w="112" w:type="pct"/>
            <w:vAlign w:val="center"/>
          </w:tcPr>
          <w:p w:rsidR="001878A3" w:rsidRPr="00DC3D09" w:rsidRDefault="00775D6C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6</w:t>
            </w:r>
            <w:r w:rsidR="001878A3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1" w:type="pct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7.2. „Инвести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ции в създаването, подобряването или разширяването на всички видове малка по мащаби инфраструктура“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1878A3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Финансиране на проекти за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пътна инфраструктура ще доведе до подобрение на транспортната свързаност и достъпност на по-отдалечените населени места. Подобрената свързаност би предоставила възможност за развитие на икономиката в селските райони, създаване на по-добра среда за живот и работа и смекчаване на тенденцията за обезлюдяване на тези райони.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1878A3" w:rsidRPr="00DC3D09" w:rsidRDefault="003C7F11" w:rsidP="004F6FE0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До левовата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равностойност на 50 000 000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1878A3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Общини за инвестиции на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територията на селските райони в Република България.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878A3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Строителство, реконструкция и/или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рехабилитация на съществуващи общински пътища и съоръженията и принадлежностите към тях.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2F0D10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Допустими за подпомагане са следните разходи:</w:t>
            </w:r>
          </w:p>
          <w:p w:rsidR="002F0D10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1. За строителство,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реконструкция и/или рехабилитация, и съоръжения и принадлежности към тях, които са:</w:t>
            </w:r>
          </w:p>
          <w:p w:rsidR="002F0D10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а) разходи, свързани с прякото изпълнение на СМР;</w:t>
            </w:r>
          </w:p>
          <w:p w:rsidR="002F0D10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разходи.</w:t>
            </w:r>
          </w:p>
          <w:p w:rsidR="001878A3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Свързани с проекта, в това число разходи за хонорари за архитекти, инженери и консултанти, анализ „разходи – ползи“ (финансов анализ), консултации за икономическа и екологична устойчивост на проекта, извършени както в процеса на подготовка на проекта преди подаване на проектното предложение, така и по време на неговото изпълнение.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Септември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1878A3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та равностойност на 1 500 000 евро</w:t>
            </w:r>
          </w:p>
        </w:tc>
      </w:tr>
      <w:tr w:rsidR="00DC3D09" w:rsidRPr="00DC3D09" w:rsidTr="00595D97">
        <w:tc>
          <w:tcPr>
            <w:tcW w:w="112" w:type="pct"/>
            <w:vAlign w:val="center"/>
          </w:tcPr>
          <w:p w:rsidR="00373F4E" w:rsidRPr="00DC3D09" w:rsidRDefault="00CE565B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7.</w:t>
            </w:r>
          </w:p>
        </w:tc>
        <w:tc>
          <w:tcPr>
            <w:tcW w:w="271" w:type="pct"/>
            <w:vAlign w:val="center"/>
          </w:tcPr>
          <w:p w:rsidR="00373F4E" w:rsidRPr="00DC3D09" w:rsidRDefault="00DF2BF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Подмярка 7.2. „Инвестиции в създаването, подобряването или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разширяването на всички видове малка по мащаби инфраструктура“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73F4E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Финансирането на проекти за водоснабдителни системи и съоръжения в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агломерации с под 2000 е.ж. в селските райони ще подобри достъпа до качествена и чиста питейна вода в малките населени места в селските райони. Подобрената водоснабдителна инфраструктура би предоставила възможност за развитие на икономиката в селските райони, създаване на по-добра среда за живот и работа и смекчаване на тенденцията за обезлюдяване на тези райони.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373F4E" w:rsidRPr="00DC3D09" w:rsidRDefault="00342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73F4E" w:rsidRPr="00DC3D09" w:rsidRDefault="003C7F11" w:rsidP="004F6FE0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До левовата равностойност на 50 000 000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73F4E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Общини от селските райони в Република България, за инвестиции, които се осъществява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т се на територия на агломерации под 2000 е.ж., и са обслужвани от консолидирани ВиК оператори.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73F4E" w:rsidRPr="00DC3D09" w:rsidRDefault="002F0D10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Изграждане, реконструкция и/или рехабилитация на водоснабдителни системи и съоръжения в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агломерации с под 2000 е.ж. в селските райони.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2F0D10" w:rsidRPr="00DC3D09" w:rsidRDefault="002F0D10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Допустими за подпомагане са следните разходи:</w:t>
            </w:r>
          </w:p>
          <w:p w:rsidR="002F0D10" w:rsidRPr="00DC3D09" w:rsidRDefault="002F0D10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За изграждане, реконструкция и/или рехабилитация на водоснабдителни системи и съоръжения, които са:</w:t>
            </w:r>
          </w:p>
          <w:p w:rsidR="002F0D10" w:rsidRPr="00DC3D09" w:rsidRDefault="002F0D10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а) разходи, свързани с прякото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изпълнение на СМР;</w:t>
            </w:r>
          </w:p>
          <w:p w:rsidR="002F0D10" w:rsidRPr="00DC3D09" w:rsidRDefault="002F0D10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разходи.</w:t>
            </w:r>
          </w:p>
          <w:p w:rsidR="00373F4E" w:rsidRPr="00DC3D09" w:rsidRDefault="002F0D10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Свързани с проекта, в това число разходи за хонорари за архитекти, инженери и консултанти, анализ „разходи – ползи“ (финансов анализ), консултации за икономическа и екологична устойчивост на проекта, извършени както в процеса на подготовка на проекта преди подаване на проектното предложение, така и по време на неговото изпълнение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373F4E" w:rsidRPr="00DC3D09" w:rsidRDefault="00822997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100 %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Септември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т на 1 500 000 евро.</w:t>
            </w:r>
          </w:p>
        </w:tc>
      </w:tr>
      <w:tr w:rsidR="00DC3D09" w:rsidRPr="00DC3D09" w:rsidTr="00595D97">
        <w:tc>
          <w:tcPr>
            <w:tcW w:w="112" w:type="pct"/>
            <w:vAlign w:val="center"/>
          </w:tcPr>
          <w:p w:rsidR="00373F4E" w:rsidRPr="00DC3D09" w:rsidRDefault="00CE565B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8.</w:t>
            </w:r>
          </w:p>
        </w:tc>
        <w:tc>
          <w:tcPr>
            <w:tcW w:w="271" w:type="pct"/>
            <w:vAlign w:val="center"/>
          </w:tcPr>
          <w:p w:rsidR="00373F4E" w:rsidRPr="00DC3D09" w:rsidRDefault="00DF2BF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Подмярка 7.2. „Инвестиции в създаването,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подобряването или разширяването на всички видове малка по мащаби инфраструктура“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73F4E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Финансирането на проекти за улична инфраструктура ще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подобри транспортната свързаност и достъпност на по-отдалечените населени места. Подобрената свързаност би предоставила възможност за развитие на икономиката в селските райони, създаване на по-добра среда за живот и работа и смекчаване на тенденцията за обезлюдяване на тези райони.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373F4E" w:rsidRPr="00DC3D09" w:rsidRDefault="00342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73F4E" w:rsidRPr="00DC3D09" w:rsidRDefault="003C7F11" w:rsidP="004F6FE0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До левовата равностойност на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35 000 000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73F4E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Общини за инвестиции на територията на селските райони в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Република България.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73F4E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 xml:space="preserve">Строителство, реконструкция и/или рехабилитация на нови и съществуващи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улици и тротоари и съоръженията и принадлежностите към тях.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990803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Допустими за подпомагане са следните разходи:</w:t>
            </w:r>
          </w:p>
          <w:p w:rsidR="00990803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1. За строителство, реконструкция и/или рехабилитация, и съоръжения и принадлежности към тях,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които са:</w:t>
            </w:r>
          </w:p>
          <w:p w:rsidR="00990803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а) разходи, свързани с прякото изпълнение на СМР;</w:t>
            </w:r>
          </w:p>
          <w:p w:rsidR="00990803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разходи;</w:t>
            </w:r>
          </w:p>
          <w:p w:rsidR="00990803" w:rsidRPr="00DC3D09" w:rsidRDefault="00990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Свързани с проекта, в това число разходи за хонорари за архитекти, инженери и консултанти, консултации за икономическа и екологична устойчивост на проекта, извършени както в процеса на подготовка на проекта преди подаване на проектното предложение, така и по време на неговото изпълнение.</w:t>
            </w:r>
          </w:p>
          <w:p w:rsidR="00373F4E" w:rsidRPr="00DC3D09" w:rsidRDefault="00373F4E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373F4E" w:rsidRPr="00DC3D09" w:rsidRDefault="00822997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100 %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Септември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тойност на 1 000000 евро</w:t>
            </w:r>
          </w:p>
        </w:tc>
      </w:tr>
      <w:tr w:rsidR="00DC3D09" w:rsidRPr="00DC3D09" w:rsidTr="00595D97">
        <w:tc>
          <w:tcPr>
            <w:tcW w:w="112" w:type="pct"/>
            <w:vAlign w:val="center"/>
          </w:tcPr>
          <w:p w:rsidR="00373F4E" w:rsidRPr="00DC3D09" w:rsidRDefault="00CE565B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9.</w:t>
            </w:r>
          </w:p>
        </w:tc>
        <w:tc>
          <w:tcPr>
            <w:tcW w:w="271" w:type="pct"/>
            <w:vAlign w:val="center"/>
          </w:tcPr>
          <w:p w:rsidR="00373F4E" w:rsidRPr="00DC3D09" w:rsidRDefault="00DF2BF3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 xml:space="preserve">Подмярка 7.2. „Инвестиции в създаването, подобряването или разширяването на всички видове малка по </w:t>
            </w: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мащаби инфраструктура“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73F4E" w:rsidRPr="00DC3D09" w:rsidRDefault="00EA37D4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Много обществени сгради в селските райони не отговарят на минималните изисквания за енергийна ефективнос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т. Подобрената енергийна ефективност на сгради за обществено обслужване би предоставило възможност за развитие на икономиката в селските райони, създаване на по-добра среда за работа и смекчаване на тенденцията за обезлюдяване на тези райони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Подбор на проектни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373F4E" w:rsidRPr="00DC3D09" w:rsidRDefault="00342803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373F4E" w:rsidRPr="00DC3D09" w:rsidRDefault="003C7F11" w:rsidP="004F6FE0">
            <w:pPr>
              <w:spacing w:after="0" w:line="240" w:lineRule="auto"/>
              <w:ind w:left="-34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15 000 000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373F4E" w:rsidRPr="00DC3D09" w:rsidRDefault="00CE565B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Общини за инвестиции на територията на селските райони в Република България.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73F4E" w:rsidRPr="00DC3D09" w:rsidRDefault="00CE565B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ефективност.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CE565B" w:rsidRPr="00DC3D09" w:rsidRDefault="00CE565B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Допустими за подпомагане са следните разходи:</w:t>
            </w:r>
          </w:p>
          <w:p w:rsidR="00CE565B" w:rsidRPr="00DC3D09" w:rsidRDefault="00CE565B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За реконструкция ремонт оборудване и/или обзавеждане на сгради и/или помещения и/или друга недвижима собственост, които са:</w:t>
            </w:r>
          </w:p>
          <w:p w:rsidR="00CE565B" w:rsidRPr="00DC3D09" w:rsidRDefault="00CE565B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а) разходи, свързани с прякото изпълнение на СМР;</w:t>
            </w:r>
          </w:p>
          <w:p w:rsidR="00CE565B" w:rsidRPr="00DC3D09" w:rsidRDefault="00CE565B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б) непредвидени разходи.</w:t>
            </w:r>
          </w:p>
          <w:p w:rsidR="00CE565B" w:rsidRPr="00DC3D09" w:rsidRDefault="00CE565B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2. За закупуване на оборудване и/или обзавеждане до пазарната им стойност, включително чрез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финансов лизинг.</w:t>
            </w:r>
          </w:p>
          <w:p w:rsidR="00CE565B" w:rsidRPr="00DC3D09" w:rsidRDefault="00CE565B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3. За придобиване на компютърен софтуер, патентни и авторски права, регистрация на търговски марки, до пазарната им стойност.</w:t>
            </w:r>
          </w:p>
          <w:p w:rsidR="00373F4E" w:rsidRPr="00DC3D09" w:rsidRDefault="00CE565B" w:rsidP="004F6FE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 Свързани с проекта, в това число разходи за хонорари за архитекти, инженери и консултанти, консултации за икономическа и екологична устойчивост на проекта, енергийно обследване, извършени както в процеса на подготовка на проекта преди подаване на проектното предложение, така и по време на неговото изпълнение.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373F4E" w:rsidRPr="00DC3D09" w:rsidRDefault="00822997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100 %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Септември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ind w:left="-102" w:right="-146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3F4E" w:rsidRPr="00DC3D09" w:rsidRDefault="00373F4E" w:rsidP="004F6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500 000 евро</w:t>
            </w:r>
          </w:p>
        </w:tc>
      </w:tr>
      <w:tr w:rsidR="00DC3D09" w:rsidRPr="00DC3D09" w:rsidTr="00595D97">
        <w:trPr>
          <w:trHeight w:val="1381"/>
        </w:trPr>
        <w:tc>
          <w:tcPr>
            <w:tcW w:w="112" w:type="pct"/>
            <w:shd w:val="clear" w:color="auto" w:fill="auto"/>
            <w:vAlign w:val="center"/>
          </w:tcPr>
          <w:p w:rsidR="001878A3" w:rsidRPr="00DC3D09" w:rsidRDefault="00CE565B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10</w:t>
            </w:r>
            <w:r w:rsidR="001878A3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16.4 „Подкрепа за хоризонтално и вертикално сътрудничество между участниците във веригата на доставки“</w:t>
            </w:r>
          </w:p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Подкрепата се предоставя за създаване и развитие на къси вериги на доставки и за създаване и развитие на местни пазари, съгласно определенията в подмярката.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Подбор на проектни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В зависимост от остатъчния бюджет след приключване обработката на проектните предложения, постъпили в периоди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те на прием по подмерки 16.1 и 16.4, но не повече от 4 000 000 млн.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Организации, съставени от земеделски стопани, МСП или търговци на дребно, които извършват своите дейности в обхвата на конкретна къса верига на доставки или в обхвата на конкретен местен пазар.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Организациите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могат да бъдат юридически лица по Търговския закон или обединения по Закона за задълженията и договорите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Предоставя се помощ и за дейности за функциониране и популяризиране на къси вериги на доставки и на местни пазари.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Текущи разходи във връзка със сътрудничеството;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 за популяризиране на късата верига или местния пазар;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Преки разходи за изпълнение на проект за сътрудничество, включително разходи за инвестиции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50 %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878A3" w:rsidRPr="00DC3D09" w:rsidRDefault="003C7F11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Септември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878A3" w:rsidRPr="00DC3D09" w:rsidRDefault="003C7F11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Октомври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Максимално допустимият размер на помощта за периода на прилагане на програмата е  500 000 евро</w:t>
            </w:r>
          </w:p>
        </w:tc>
      </w:tr>
      <w:tr w:rsidR="00DC3D09" w:rsidRPr="00DC3D09" w:rsidTr="00595D97">
        <w:trPr>
          <w:trHeight w:val="1381"/>
        </w:trPr>
        <w:tc>
          <w:tcPr>
            <w:tcW w:w="112" w:type="pct"/>
            <w:shd w:val="clear" w:color="auto" w:fill="auto"/>
            <w:vAlign w:val="center"/>
          </w:tcPr>
          <w:p w:rsidR="001878A3" w:rsidRPr="00DC3D09" w:rsidRDefault="00CE565B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11</w:t>
            </w:r>
            <w:r w:rsidR="001878A3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19.1 „Помощ за подготвителни дейности“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Подготовка на местните общности за прилагане на подхода ВОМР през програмен период 2021 – 2027 г.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Подбор на проектни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3 500 000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 Местни общности, които не са прилагали подхода ЛИДЕР/ВОМР в периоди 2007-2013 г. и 2014 – 2020 г. (не са изпълнявали подмерки 431-2, 431-1, 41, 19.1, 19.2 и 19.4 на  територията си).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 Местни инициативни групи или местни общности, прилагали подхода ЛИДЕР/ВОМР през програмни периоди 2007-2013 г. и 2014 – 2020 г. на територия или част от територия, за която се кандидатства, (изпълнявали са подмерки 431-2, 431-1, 41, 19.1, 19.2 и 19.4).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Безвъзмездната финансова помощ за подпомагане на подготвителни дейности, включващи изграждането на капацитет, обучението и създаването на мрежи с цел изготвяне и изпълнение на стратегия за Водено от общностите местно развитие, включва: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Обучение на местни заинтересовани страни;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Проучвания в съответната територия;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Изготвяне на стратегия за Воденото от общностите местно развитие, включително консултации със заинтересованите страни за целите на подготовката на стратегията;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 xml:space="preserve">Дейности за координация на процеса, извършван от организацията,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която кандидатства за подготвителни дейности.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Разходите са свързани с изготвяне на стратегия за местно развитие: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Формиране и учредяване на публично-частно партньорство, в т.ч. разходи за правни услуги и консултации, нотариални и държавни такси, партньорски срещи;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Популяризиране на подхода ВОМР и процеса на разработка на СМР като разходи за подготовка и провеждане на информационни кампании, изготвяне и разпространение на информационни материали, подготовка и провеждане на информационни семинари, конференции и срещи, създаване и поддържане на електронна страница, публикации в местната преса;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Обучения за местните заинтересовани страни: екип на МИГ, местни лидери;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Проучвания и анализи на територията;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Разходи, свързани с подготовката на стратегия за водено от общностите местно развитие, вкл. разходи за консултиране и разходи за консултиране с местната общност във връзка с подготовката на стратегията;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-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 xml:space="preserve">Административни разходи (оперативни разходи, разходи за възнаграждения и осигуровки и обезщетения за временна 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неработоспособност, дължими от работодателя, разходи за закупуване на офис техника, обзавеждане и оборудване, командировки, наем зали и др.).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lastRenderedPageBreak/>
              <w:t>До 100%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878A3" w:rsidRPr="00DC3D09" w:rsidRDefault="00DC532F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Май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1878A3" w:rsidRPr="00DC3D09" w:rsidRDefault="00DC532F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Юли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До левовата равностойност на 25 000 евро за общности, прилагали подхода ВОМР;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2.</w:t>
            </w: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ab/>
              <w:t>До левовата равностойност на 30 000 евро за общности, не прилагали подхода ВОМР.</w:t>
            </w:r>
          </w:p>
        </w:tc>
      </w:tr>
      <w:tr w:rsidR="00DC3D09" w:rsidRPr="00DC3D09" w:rsidTr="004F6FE0">
        <w:trPr>
          <w:trHeight w:val="2117"/>
        </w:trPr>
        <w:tc>
          <w:tcPr>
            <w:tcW w:w="112" w:type="pct"/>
            <w:shd w:val="clear" w:color="auto" w:fill="auto"/>
            <w:vAlign w:val="center"/>
          </w:tcPr>
          <w:p w:rsidR="001878A3" w:rsidRPr="00DC3D09" w:rsidRDefault="00CE565B" w:rsidP="004F6F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lastRenderedPageBreak/>
              <w:t>12</w:t>
            </w:r>
            <w:r w:rsidR="001878A3"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.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</w:pPr>
            <w:r w:rsidRPr="00DC3D09">
              <w:rPr>
                <w:rFonts w:ascii="Times New Roman" w:eastAsia="Times New Roman" w:hAnsi="Times New Roman" w:cs="Times New Roman"/>
                <w:sz w:val="16"/>
                <w:szCs w:val="16"/>
                <w:lang w:val="bg-BG" w:eastAsia="bg-BG"/>
              </w:rPr>
              <w:t>Подмярка 19.3  „Подготовка и изпълнение на дейности за сътрудничество на местни инициативни групи“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Подпомагане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 създаване на европейска идентичност в допълнение към местната, регионалната и националната идентичност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Подбор на проектни предложения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За 2022 г.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левовата равностойност на 2 846 777 евро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Одобрени местни инициативни групи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 за изследвания и пазарни проучвания, директно свързани със съвместното действие;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 реализирането на промоционални и маркетингови кампании;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 организирането на обучения, семинари, съвместни събития, срещи и т. н.;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 за публикации в медиите;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Координация на дейностите по проекта (разходи за допълнителен персонал, пътни разходи, разходи за нощувки и храна, хонорари за експерти, разходи за превод, разходи за комуникация и др.).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със срещи с потенциални партньори;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Разходи, свързани с организирането на заседания и мероприятия за планиране на дейностите по проекта;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До 100%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Съгласно Регламент (ЕС) 1305/2013, чл. 44, </w:t>
            </w:r>
            <w:proofErr w:type="spellStart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пар</w:t>
            </w:r>
            <w:proofErr w:type="spellEnd"/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. 3 кандидатстването по подмярка 19.3 е текущо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Непр.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За изпълнение на проекти за сътрудничество:</w:t>
            </w:r>
          </w:p>
          <w:p w:rsidR="001878A3" w:rsidRPr="00DC3D09" w:rsidRDefault="001878A3" w:rsidP="004F6FE0">
            <w:pPr>
              <w:spacing w:after="0" w:line="240" w:lineRule="auto"/>
              <w:ind w:left="-112" w:right="-88"/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DC3D09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левовата равностойност на 100 000 евро за транснационално сътрудничество и на 50 000 евро за вътрешно териториално сътрудничество</w:t>
            </w:r>
          </w:p>
        </w:tc>
      </w:tr>
    </w:tbl>
    <w:p w:rsidR="001878A3" w:rsidRPr="00DC3D09" w:rsidRDefault="001878A3" w:rsidP="00187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bg-BG" w:eastAsia="bg-BG"/>
        </w:rPr>
      </w:pPr>
    </w:p>
    <w:p w:rsidR="001878A3" w:rsidRPr="00DC3D09" w:rsidRDefault="001878A3" w:rsidP="001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</w:p>
    <w:p w:rsidR="001878A3" w:rsidRPr="00DC3D09" w:rsidRDefault="001878A3" w:rsidP="001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</w:p>
    <w:p w:rsidR="001878A3" w:rsidRPr="00DC3D09" w:rsidRDefault="001878A3" w:rsidP="001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</w:pPr>
      <w:r w:rsidRPr="00DC3D09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* Приемите на заявления за подпомагане по мерки 10 „Агроекология и климат“, 11 „Биологично земеделие“, 12 „Плащания по „Натура 2000” и Рамковата директива за водите“, 13 „Плащания за райони, изправени пред природни или други специфични ограничения“ и 14 „Хуманно отношение към животните“ от ПРСР 2014 – 2020 г. не се включват в ИГРП за 2022 г., тъй като редът и изискванията на ПМС № 162 от 2016 г. не са приложими за тях. </w:t>
      </w:r>
    </w:p>
    <w:p w:rsidR="00015ABF" w:rsidRPr="00DC3D09" w:rsidRDefault="001878A3" w:rsidP="004F6FE0">
      <w:pPr>
        <w:spacing w:after="0" w:line="240" w:lineRule="auto"/>
        <w:jc w:val="both"/>
        <w:rPr>
          <w:lang w:val="bg-BG"/>
        </w:rPr>
      </w:pPr>
      <w:r w:rsidRPr="00DC3D09">
        <w:rPr>
          <w:rFonts w:ascii="Times New Roman" w:eastAsia="Times New Roman" w:hAnsi="Times New Roman" w:cs="Times New Roman"/>
          <w:sz w:val="16"/>
          <w:szCs w:val="16"/>
          <w:lang w:val="bg-BG" w:eastAsia="bg-BG"/>
        </w:rPr>
        <w:t xml:space="preserve">Приемът на заявления по мерки 10, 11, 12 и 13 се извършва по реда на Наредба № 5 от 2009 г. за условията и реда за подаване на заявления по схеми и мерки за директни плащания, а приемът на заявления по мярка 14 се осъществява по реда на Наредба № 4 от 8 август 2017 г. за прилагане на Mярка 14 "Хуманно отношение към животните" от Програмата за развитие на селските райони за периода 2014 – 2020 г. </w:t>
      </w:r>
    </w:p>
    <w:sectPr w:rsidR="00015ABF" w:rsidRPr="00DC3D09" w:rsidSect="004F6FE0">
      <w:pgSz w:w="15840" w:h="12240" w:orient="landscape"/>
      <w:pgMar w:top="1417" w:right="1417" w:bottom="1417" w:left="1417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AD4" w:rsidRDefault="00C13AD4" w:rsidP="004F6FE0">
      <w:pPr>
        <w:spacing w:after="0" w:line="240" w:lineRule="auto"/>
      </w:pPr>
      <w:r>
        <w:separator/>
      </w:r>
    </w:p>
  </w:endnote>
  <w:endnote w:type="continuationSeparator" w:id="0">
    <w:p w:rsidR="00C13AD4" w:rsidRDefault="00C13AD4" w:rsidP="004F6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AD4" w:rsidRDefault="00C13AD4" w:rsidP="004F6FE0">
      <w:pPr>
        <w:spacing w:after="0" w:line="240" w:lineRule="auto"/>
      </w:pPr>
      <w:r>
        <w:separator/>
      </w:r>
    </w:p>
  </w:footnote>
  <w:footnote w:type="continuationSeparator" w:id="0">
    <w:p w:rsidR="00C13AD4" w:rsidRDefault="00C13AD4" w:rsidP="004F6F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A3"/>
    <w:rsid w:val="00015ABF"/>
    <w:rsid w:val="00060AB7"/>
    <w:rsid w:val="00080A5B"/>
    <w:rsid w:val="001416DC"/>
    <w:rsid w:val="001878A3"/>
    <w:rsid w:val="002E6410"/>
    <w:rsid w:val="002F0D10"/>
    <w:rsid w:val="00342803"/>
    <w:rsid w:val="00346C3F"/>
    <w:rsid w:val="00373F4E"/>
    <w:rsid w:val="003C7F11"/>
    <w:rsid w:val="003F5413"/>
    <w:rsid w:val="0048655E"/>
    <w:rsid w:val="004F6FE0"/>
    <w:rsid w:val="00530B87"/>
    <w:rsid w:val="00595D97"/>
    <w:rsid w:val="007242F9"/>
    <w:rsid w:val="00764739"/>
    <w:rsid w:val="00775D6C"/>
    <w:rsid w:val="00822997"/>
    <w:rsid w:val="008D52BB"/>
    <w:rsid w:val="0095163A"/>
    <w:rsid w:val="009605DB"/>
    <w:rsid w:val="00990803"/>
    <w:rsid w:val="00A574FB"/>
    <w:rsid w:val="00A9076A"/>
    <w:rsid w:val="00AC7B5C"/>
    <w:rsid w:val="00B3137E"/>
    <w:rsid w:val="00C13AD4"/>
    <w:rsid w:val="00C432EC"/>
    <w:rsid w:val="00C570AA"/>
    <w:rsid w:val="00CE565B"/>
    <w:rsid w:val="00D769DA"/>
    <w:rsid w:val="00D82DB2"/>
    <w:rsid w:val="00DC3D09"/>
    <w:rsid w:val="00DC532F"/>
    <w:rsid w:val="00DF2BF3"/>
    <w:rsid w:val="00E35CA1"/>
    <w:rsid w:val="00E84934"/>
    <w:rsid w:val="00EA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D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F6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FE0"/>
  </w:style>
  <w:style w:type="paragraph" w:styleId="Footer">
    <w:name w:val="footer"/>
    <w:basedOn w:val="Normal"/>
    <w:link w:val="FooterChar"/>
    <w:uiPriority w:val="99"/>
    <w:unhideWhenUsed/>
    <w:rsid w:val="004F6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D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F6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FE0"/>
  </w:style>
  <w:style w:type="paragraph" w:styleId="Footer">
    <w:name w:val="footer"/>
    <w:basedOn w:val="Normal"/>
    <w:link w:val="FooterChar"/>
    <w:uiPriority w:val="99"/>
    <w:unhideWhenUsed/>
    <w:rsid w:val="004F6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DD9A4-414F-41D8-8039-7A3FC314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3140</Words>
  <Characters>17900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Ivanova</dc:creator>
  <cp:lastModifiedBy>Snezhana Grigorova</cp:lastModifiedBy>
  <cp:revision>2</cp:revision>
  <dcterms:created xsi:type="dcterms:W3CDTF">2022-06-24T14:12:00Z</dcterms:created>
  <dcterms:modified xsi:type="dcterms:W3CDTF">2022-06-24T14:12:00Z</dcterms:modified>
</cp:coreProperties>
</file>